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39"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360"/>
        <w:gridCol w:w="2020"/>
        <w:gridCol w:w="3259"/>
      </w:tblGrid>
      <w:tr>
        <w:trPr/>
        <w:tc>
          <w:tcPr>
            <w:tcW w:w="9639" w:type="dxa"/>
            <w:gridSpan w:val="3"/>
            <w:tcBorders/>
          </w:tcPr>
          <w:p>
            <w:pPr>
              <w:pStyle w:val="Normal"/>
              <w:widowControl w:val="false"/>
              <w:spacing w:lineRule="auto" w:line="240" w:before="0" w:after="0"/>
              <w:jc w:val="center"/>
              <w:rPr>
                <w:rFonts w:ascii="Times New Roman" w:hAnsi="Times New Roman"/>
                <w:sz w:val="28"/>
                <w:szCs w:val="28"/>
              </w:rPr>
            </w:pPr>
            <w:r>
              <w:rPr/>
              <w:t xml:space="preserve">                                                                                      </w:t>
            </w:r>
            <w:r>
              <w:rPr/>
              <w:drawing>
                <wp:inline distT="0" distB="0" distL="0" distR="0">
                  <wp:extent cx="400050" cy="485775"/>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00050" cy="485775"/>
                          </a:xfrm>
                          <a:prstGeom prst="rect">
                            <a:avLst/>
                          </a:prstGeom>
                        </pic:spPr>
                      </pic:pic>
                    </a:graphicData>
                  </a:graphic>
                </wp:inline>
              </w:drawing>
            </w:r>
            <w:r>
              <w:rPr>
                <w:rFonts w:ascii="Times New Roman" w:hAnsi="Times New Roman"/>
                <w:sz w:val="28"/>
                <w:szCs w:val="28"/>
              </w:rPr>
              <w:t xml:space="preserve">                                                </w:t>
            </w:r>
            <w:r>
              <w:rPr>
                <w:rFonts w:ascii="Times New Roman" w:hAnsi="Times New Roman"/>
                <w:sz w:val="28"/>
                <w:szCs w:val="28"/>
              </w:rPr>
              <w:t>ПРОЕКТ</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Совет муниципального образования муниципальный округ</w:t>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widowControl w:val="false"/>
              <w:spacing w:lineRule="auto" w:line="240" w:before="0" w:after="0"/>
              <w:jc w:val="center"/>
              <w:rPr>
                <w:rFonts w:ascii="Times New Roman" w:hAnsi="Times New Roman"/>
                <w:sz w:val="28"/>
                <w:szCs w:val="28"/>
              </w:rPr>
            </w:pPr>
            <w:r>
              <w:rPr>
                <w:rFonts w:ascii="Times New Roman" w:hAnsi="Times New Roman"/>
                <w:b/>
                <w:sz w:val="28"/>
                <w:szCs w:val="28"/>
              </w:rPr>
              <w:t>восьмой созыв</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Р Е Ш Е Н И Е</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4360" w:type="dxa"/>
            <w:tcBorders/>
            <w:vAlign w:val="center"/>
          </w:tcPr>
          <w:p>
            <w:pPr>
              <w:pStyle w:val="Normal"/>
              <w:widowControl w:val="false"/>
              <w:spacing w:lineRule="auto" w:line="240" w:before="0" w:after="0"/>
              <w:rPr>
                <w:rFonts w:ascii="Times New Roman" w:hAnsi="Times New Roman"/>
                <w:sz w:val="28"/>
                <w:szCs w:val="28"/>
              </w:rPr>
            </w:pPr>
            <w:r>
              <w:rPr>
                <w:rFonts w:ascii="Times New Roman" w:hAnsi="Times New Roman"/>
                <w:b/>
                <w:sz w:val="28"/>
                <w:szCs w:val="28"/>
              </w:rPr>
              <w:t>от ____ _____________ 2025 год</w:t>
            </w:r>
          </w:p>
        </w:tc>
        <w:tc>
          <w:tcPr>
            <w:tcW w:w="2020" w:type="dxa"/>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c>
          <w:tcPr>
            <w:tcW w:w="3259" w:type="dxa"/>
            <w:tcBorders/>
            <w:vAlign w:val="center"/>
          </w:tcPr>
          <w:p>
            <w:pPr>
              <w:pStyle w:val="Normal"/>
              <w:widowControl w:val="false"/>
              <w:tabs>
                <w:tab w:val="clear" w:pos="708"/>
                <w:tab w:val="left" w:pos="1984" w:leader="none"/>
              </w:tabs>
              <w:spacing w:lineRule="auto" w:line="240" w:before="0" w:after="0"/>
              <w:ind w:right="140" w:hanging="0"/>
              <w:jc w:val="right"/>
              <w:rPr>
                <w:rFonts w:ascii="Times New Roman" w:hAnsi="Times New Roman"/>
                <w:sz w:val="28"/>
                <w:szCs w:val="28"/>
              </w:rPr>
            </w:pPr>
            <w:r>
              <w:rPr>
                <w:rFonts w:ascii="Times New Roman" w:hAnsi="Times New Roman"/>
                <w:b/>
                <w:sz w:val="28"/>
                <w:szCs w:val="28"/>
              </w:rPr>
              <w:t xml:space="preserve"> №  </w:t>
            </w:r>
            <w:r>
              <w:rPr>
                <w:rFonts w:ascii="Times New Roman" w:hAnsi="Times New Roman"/>
                <w:b/>
                <w:sz w:val="28"/>
                <w:szCs w:val="28"/>
              </w:rPr>
              <w:t>_____</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0"/>
                <w:szCs w:val="20"/>
              </w:rPr>
            </w:pPr>
            <w:r>
              <w:rPr>
                <w:rFonts w:ascii="Times New Roman" w:hAnsi="Times New Roman"/>
                <w:sz w:val="20"/>
                <w:szCs w:val="20"/>
              </w:rPr>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О даче согласия на передачу в безвозмездное пользование</w:t>
            </w:r>
          </w:p>
          <w:p>
            <w:pPr>
              <w:pStyle w:val="Normal"/>
              <w:widowControl w:val="false"/>
              <w:spacing w:lineRule="auto" w:line="240" w:before="0" w:after="0"/>
              <w:jc w:val="center"/>
              <w:rPr>
                <w:rFonts w:ascii="Times New Roman" w:hAnsi="Times New Roman"/>
                <w:b/>
                <w:sz w:val="28"/>
                <w:szCs w:val="28"/>
              </w:rPr>
            </w:pPr>
            <w:r>
              <w:rPr>
                <w:rFonts w:ascii="Times New Roman" w:hAnsi="Times New Roman"/>
                <w:b/>
                <w:sz w:val="28"/>
                <w:szCs w:val="28"/>
              </w:rPr>
              <w:t>недвижимого имущества муниципального образования</w:t>
            </w:r>
          </w:p>
          <w:p>
            <w:pPr>
              <w:pStyle w:val="Normal"/>
              <w:widowControl w:val="false"/>
              <w:spacing w:lineRule="auto" w:line="240" w:before="0" w:after="0"/>
              <w:jc w:val="center"/>
              <w:rPr>
                <w:rFonts w:ascii="Times New Roman" w:hAnsi="Times New Roman"/>
                <w:sz w:val="28"/>
                <w:szCs w:val="28"/>
              </w:rPr>
            </w:pPr>
            <w:r>
              <w:rPr>
                <w:rFonts w:ascii="Times New Roman" w:hAnsi="Times New Roman"/>
                <w:b/>
                <w:sz w:val="28"/>
                <w:szCs w:val="28"/>
              </w:rPr>
              <w:t>муниципальный округ город Горячий Ключ Краснодарского края</w:t>
            </w:r>
          </w:p>
        </w:tc>
      </w:tr>
      <w:tr>
        <w:trPr/>
        <w:tc>
          <w:tcPr>
            <w:tcW w:w="9639" w:type="dxa"/>
            <w:gridSpan w:val="3"/>
            <w:tcBorders/>
            <w:vAlign w:val="center"/>
          </w:tcPr>
          <w:p>
            <w:pPr>
              <w:pStyle w:val="Normal"/>
              <w:widowControl w:val="false"/>
              <w:spacing w:lineRule="auto" w:line="240" w:before="0" w:after="0"/>
              <w:jc w:val="center"/>
              <w:rPr>
                <w:rFonts w:ascii="Times New Roman" w:hAnsi="Times New Roman"/>
                <w:sz w:val="28"/>
                <w:szCs w:val="28"/>
              </w:rPr>
            </w:pPr>
            <w:r>
              <w:rPr>
                <w:rFonts w:ascii="Times New Roman" w:hAnsi="Times New Roman"/>
                <w:sz w:val="28"/>
                <w:szCs w:val="28"/>
              </w:rPr>
            </w:r>
          </w:p>
        </w:tc>
      </w:tr>
    </w:tbl>
    <w:p>
      <w:pPr>
        <w:pStyle w:val="Normal"/>
        <w:widowControl w:val="false"/>
        <w:tabs>
          <w:tab w:val="clear" w:pos="708"/>
          <w:tab w:val="left" w:pos="3030" w:leader="none"/>
        </w:tabs>
        <w:spacing w:lineRule="auto" w:line="240" w:before="0" w:after="0"/>
        <w:ind w:firstLine="709"/>
        <w:jc w:val="both"/>
        <w:rPr>
          <w:rFonts w:ascii="Times New Roman" w:hAnsi="Times New Roman"/>
          <w:sz w:val="28"/>
        </w:rPr>
      </w:pPr>
      <w:r>
        <w:rPr>
          <w:rFonts w:ascii="Times New Roman" w:hAnsi="Times New Roman"/>
          <w:sz w:val="28"/>
          <w:szCs w:val="28"/>
        </w:rPr>
        <w:t>В соответствии с пунктом 3 части 1 статьи 17.1 Федерального закона от     26 июля 2006 г. № 135-ФЗ «О защите конкуренции», пунктами 77, 89 Положения о порядке управления и распоряжения имуществом муниципального образования муниципальный округ город Горячий Ключ Краснодарского края, утверждённого решением Совета муниципального образования город Горячий Ключ от 27 сентября 2024 г. № 371, рассмотрев обращение федерального казенного учреждения «Центр по обеспечению деятельности Казначейства России» о заключении на новый срок договора безвозмездного пользования, Совет муниципального образования муниципальный округ город Горячий Ключ Краснодарского края Р Е Ш И Л:</w:t>
      </w:r>
    </w:p>
    <w:p>
      <w:pPr>
        <w:pStyle w:val="Normal"/>
        <w:widowControl w:val="false"/>
        <w:spacing w:lineRule="auto" w:line="240" w:before="0" w:after="0"/>
        <w:ind w:firstLine="709"/>
        <w:jc w:val="both"/>
        <w:rPr>
          <w:rFonts w:ascii="Times New Roman" w:hAnsi="Times New Roman"/>
          <w:sz w:val="28"/>
        </w:rPr>
      </w:pPr>
      <w:r>
        <w:rPr>
          <w:rFonts w:ascii="Times New Roman" w:hAnsi="Times New Roman"/>
          <w:sz w:val="28"/>
        </w:rPr>
        <w:t xml:space="preserve">1. Дать согласие администрации муниципального образования муниципальный округ город Горячий Ключ Краснодарского края на передачу федеральному казенному учреждению «Центр по обеспечению деятельности Казначейства России» недвижимого имущества – нежилого помещения с кадастровым номером 23:41:1006001:829 площадью 101,6 кв.м, расположенного по адресу: Российская Федерация, Краснодарский край, городской округ город Горячий Ключ, город Горячий Ключ, улица Кучерявого, дом 40, помещение 6А, для размещения </w:t>
      </w:r>
      <w:r>
        <w:rPr>
          <w:rFonts w:ascii="Times New Roman" w:hAnsi="Times New Roman"/>
          <w:sz w:val="28"/>
          <w:szCs w:val="28"/>
        </w:rPr>
        <w:t>сотрудников Отдела № 1 Управления Федерального казначейства по Краснодарскому краю</w:t>
      </w:r>
      <w:r>
        <w:rPr>
          <w:rFonts w:ascii="Times New Roman" w:hAnsi="Times New Roman"/>
          <w:sz w:val="28"/>
        </w:rPr>
        <w:t>, сроком на 5 лет.</w:t>
      </w:r>
    </w:p>
    <w:p>
      <w:pPr>
        <w:pStyle w:val="Normal"/>
        <w:widowControl w:val="false"/>
        <w:spacing w:lineRule="auto" w:line="240" w:before="0" w:after="0"/>
        <w:ind w:firstLine="709"/>
        <w:jc w:val="both"/>
        <w:rPr>
          <w:rFonts w:ascii="Times New Roman" w:hAnsi="Times New Roman"/>
          <w:sz w:val="28"/>
        </w:rPr>
      </w:pPr>
      <w:r>
        <w:rPr>
          <w:rFonts w:ascii="Times New Roman" w:hAnsi="Times New Roman"/>
          <w:sz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разместить настоящее решение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widowControl w:val="false"/>
        <w:spacing w:lineRule="auto" w:line="240" w:before="0" w:after="0"/>
        <w:ind w:firstLine="709"/>
        <w:jc w:val="both"/>
        <w:rPr>
          <w:rFonts w:ascii="Times New Roman" w:hAnsi="Times New Roman"/>
          <w:sz w:val="28"/>
          <w:szCs w:val="28"/>
        </w:rPr>
      </w:pPr>
      <w:r>
        <w:rPr>
          <w:rFonts w:ascii="Times New Roman" w:hAnsi="Times New Roman"/>
          <w:sz w:val="28"/>
        </w:rPr>
        <w:t>3. Настоящее решение вступает в силу со дня его подписания.</w:t>
      </w:r>
    </w:p>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spacing w:lineRule="auto" w:line="240" w:before="0" w:after="0"/>
        <w:rPr>
          <w:rFonts w:ascii="Times New Roman" w:hAnsi="Times New Roman"/>
          <w:sz w:val="28"/>
          <w:szCs w:val="28"/>
        </w:rPr>
      </w:pPr>
      <w:r>
        <w:rPr>
          <w:rFonts w:ascii="Times New Roman" w:hAnsi="Times New Roman"/>
          <w:sz w:val="28"/>
          <w:szCs w:val="28"/>
        </w:rPr>
      </w:r>
    </w:p>
    <w:tbl>
      <w:tblPr>
        <w:tblW w:w="9780"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103"/>
        <w:gridCol w:w="4676"/>
      </w:tblGrid>
      <w:tr>
        <w:trPr/>
        <w:tc>
          <w:tcPr>
            <w:tcW w:w="5103" w:type="dxa"/>
            <w:tcBorders/>
          </w:tcPr>
          <w:p>
            <w:pPr>
              <w:pStyle w:val="Normal"/>
              <w:widowControl w:val="false"/>
              <w:suppressAutoHyphens w:val="true"/>
              <w:spacing w:lineRule="auto" w:line="240" w:before="0" w:after="0"/>
              <w:ind w:left="-108" w:right="-251" w:hanging="0"/>
              <w:rPr>
                <w:rFonts w:ascii="Times New Roman" w:hAnsi="Times New Roman"/>
                <w:sz w:val="28"/>
                <w:szCs w:val="28"/>
              </w:rPr>
            </w:pPr>
            <w:r>
              <w:rPr>
                <w:rFonts w:ascii="Times New Roman" w:hAnsi="Times New Roman"/>
                <w:sz w:val="28"/>
                <w:szCs w:val="28"/>
              </w:rPr>
              <w:t>Председатель Совета г.  Горячий Ключ</w:t>
            </w:r>
          </w:p>
        </w:tc>
        <w:tc>
          <w:tcPr>
            <w:tcW w:w="4676" w:type="dxa"/>
            <w:tcBorders/>
            <w:vAlign w:val="bottom"/>
          </w:tcPr>
          <w:p>
            <w:pPr>
              <w:pStyle w:val="Normal"/>
              <w:widowControl w:val="false"/>
              <w:suppressAutoHyphens w:val="true"/>
              <w:spacing w:lineRule="auto" w:line="240" w:before="0" w:after="0"/>
              <w:ind w:left="-108" w:hanging="0"/>
              <w:jc w:val="right"/>
              <w:rPr>
                <w:rFonts w:ascii="Times New Roman" w:hAnsi="Times New Roman"/>
                <w:sz w:val="28"/>
                <w:szCs w:val="28"/>
              </w:rPr>
            </w:pPr>
            <w:r>
              <w:rPr>
                <w:rFonts w:ascii="Times New Roman" w:hAnsi="Times New Roman"/>
                <w:sz w:val="28"/>
                <w:szCs w:val="28"/>
              </w:rPr>
              <w:t>Д.Ю. Фоминых</w:t>
            </w:r>
          </w:p>
        </w:tc>
      </w:tr>
    </w:tbl>
    <w:p>
      <w:pPr>
        <w:pStyle w:val="Normal"/>
        <w:widowControl w:val="false"/>
        <w:spacing w:lineRule="auto" w:line="240" w:before="0" w:after="0"/>
        <w:rPr>
          <w:rFonts w:ascii="Times New Roman" w:hAnsi="Times New Roman"/>
          <w:sz w:val="28"/>
          <w:szCs w:val="28"/>
        </w:rPr>
      </w:pPr>
      <w:r>
        <w:rPr>
          <w:rFonts w:ascii="Times New Roman" w:hAnsi="Times New Roman"/>
          <w:sz w:val="28"/>
          <w:szCs w:val="28"/>
        </w:rPr>
      </w:r>
    </w:p>
    <w:p>
      <w:pPr>
        <w:pStyle w:val="Normal"/>
        <w:widowControl w:val="false"/>
        <w:spacing w:lineRule="auto" w:line="240" w:before="0" w:after="0"/>
        <w:rPr>
          <w:rFonts w:ascii="Times New Roman" w:hAnsi="Times New Roman"/>
          <w:sz w:val="28"/>
          <w:szCs w:val="28"/>
        </w:rPr>
      </w:pPr>
      <w:r>
        <w:rPr/>
      </w:r>
      <w:bookmarkStart w:id="0" w:name="_GoBack"/>
      <w:bookmarkStart w:id="1" w:name="_GoBack"/>
      <w:bookmarkEnd w:id="1"/>
    </w:p>
    <w:sectPr>
      <w:headerReference w:type="default" r:id="rId3"/>
      <w:type w:val="nextPage"/>
      <w:pgSz w:w="11906" w:h="16838"/>
      <w:pgMar w:left="1701" w:right="567" w:gutter="0" w:header="624" w:top="681" w:footer="0" w:bottom="1134"/>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ahoma">
    <w:charset w:val="cc"/>
    <w:family w:val="roman"/>
    <w:pitch w:val="variable"/>
  </w:font>
  <w:font w:name="Liberation Sans">
    <w:altName w:val="Arial"/>
    <w:charset w:val="cc"/>
    <w:family w:val="swiss"/>
    <w:pitch w:val="variable"/>
  </w:font>
  <w:font w:name="Arial">
    <w:charset w:val="cc"/>
    <w:family w:val="roman"/>
    <w:pitch w:val="variable"/>
  </w:font>
  <w:font w:name="Courier New">
    <w:charset w:val="cc"/>
    <w:family w:val="roman"/>
    <w:pitch w:val="variable"/>
  </w:font>
  <w:font w:name="Times New Roman">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68825922"/>
    </w:sdtPr>
    <w:sdtContent>
      <w:p>
        <w:pPr>
          <w:pStyle w:val="Style19"/>
          <w:spacing w:lineRule="auto" w:line="360" w:before="0" w:after="0"/>
          <w:jc w:val="center"/>
          <w:rPr>
            <w:rFonts w:ascii="Times New Roman" w:hAnsi="Times New Roman"/>
            <w:sz w:val="24"/>
            <w:szCs w:val="24"/>
          </w:rPr>
        </w:pPr>
        <w:r>
          <w:rPr>
            <w:rFonts w:ascii="Times New Roman" w:hAnsi="Times New Roman"/>
            <w:sz w:val="24"/>
            <w:szCs w:val="24"/>
          </w:rPr>
          <w:fldChar w:fldCharType="begin"/>
        </w:r>
        <w:r>
          <w:rPr>
            <w:sz w:val="24"/>
            <w:szCs w:val="24"/>
            <w:rFonts w:ascii="Times New Roman" w:hAnsi="Times New Roman"/>
          </w:rPr>
          <w:instrText xml:space="preserve"> PAGE </w:instrText>
        </w:r>
        <w:r>
          <w:rPr>
            <w:sz w:val="24"/>
            <w:szCs w:val="24"/>
            <w:rFonts w:ascii="Times New Roman" w:hAnsi="Times New Roman"/>
          </w:rPr>
          <w:fldChar w:fldCharType="separate"/>
        </w:r>
        <w:r>
          <w:rPr>
            <w:sz w:val="24"/>
            <w:szCs w:val="24"/>
            <w:rFonts w:ascii="Times New Roman" w:hAnsi="Times New Roman"/>
          </w:rPr>
          <w:t>2</w:t>
        </w:r>
        <w:r>
          <w:rPr>
            <w:sz w:val="24"/>
            <w:szCs w:val="24"/>
            <w:rFonts w:ascii="Times New Roman" w:hAnsi="Times New Roman"/>
          </w:rPr>
          <w:fldChar w:fldCharType="end"/>
        </w:r>
      </w:p>
    </w:sdtContent>
  </w:sdt>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963367"/>
    <w:pPr>
      <w:widowControl/>
      <w:suppressAutoHyphens w:val="false"/>
      <w:bidi w:val="0"/>
      <w:spacing w:lineRule="auto" w:line="276" w:before="0" w:after="200"/>
      <w:jc w:val="left"/>
    </w:pPr>
    <w:rPr>
      <w:rFonts w:ascii="Calibri" w:hAnsi="Calibri" w:eastAsia="Calibri" w:cs="Times New Roman"/>
      <w:color w:val="auto"/>
      <w:kern w:val="0"/>
      <w:sz w:val="22"/>
      <w:szCs w:val="22"/>
      <w:lang w:eastAsia="en-US" w:val="ru-RU"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link w:val="BalloonText"/>
    <w:uiPriority w:val="99"/>
    <w:semiHidden/>
    <w:qFormat/>
    <w:locked/>
    <w:rsid w:val="008a3b89"/>
    <w:rPr>
      <w:rFonts w:ascii="Tahoma" w:hAnsi="Tahoma" w:cs="Times New Roman"/>
      <w:sz w:val="16"/>
    </w:rPr>
  </w:style>
  <w:style w:type="character" w:styleId="Style10" w:customStyle="1">
    <w:name w:val="Верхний колонтитул Знак"/>
    <w:uiPriority w:val="99"/>
    <w:qFormat/>
    <w:locked/>
    <w:rsid w:val="00383128"/>
    <w:rPr>
      <w:rFonts w:cs="Times New Roman"/>
      <w:lang w:eastAsia="en-US"/>
    </w:rPr>
  </w:style>
  <w:style w:type="character" w:styleId="Pagenumber">
    <w:name w:val="page number"/>
    <w:uiPriority w:val="99"/>
    <w:qFormat/>
    <w:rsid w:val="002e67b3"/>
    <w:rPr>
      <w:rFonts w:cs="Times New Roman"/>
    </w:rPr>
  </w:style>
  <w:style w:type="character" w:styleId="Style11" w:customStyle="1">
    <w:name w:val="Нижний колонтитул Знак"/>
    <w:uiPriority w:val="99"/>
    <w:semiHidden/>
    <w:qFormat/>
    <w:locked/>
    <w:rsid w:val="00383128"/>
    <w:rPr>
      <w:rFonts w:cs="Times New Roman"/>
      <w:lang w:eastAsia="en-US"/>
    </w:rPr>
  </w:style>
  <w:style w:type="character" w:styleId="Style12" w:customStyle="1">
    <w:name w:val="Основной текст Знак"/>
    <w:uiPriority w:val="99"/>
    <w:semiHidden/>
    <w:qFormat/>
    <w:locked/>
    <w:rsid w:val="00c20087"/>
    <w:rPr>
      <w:rFonts w:cs="Times New Roman"/>
      <w:sz w:val="22"/>
      <w:lang w:eastAsia="en-US"/>
    </w:rPr>
  </w:style>
  <w:style w:type="character" w:styleId="2" w:customStyle="1">
    <w:name w:val="Основной текст с отступом 2 Знак"/>
    <w:link w:val="BodyTextIndent2"/>
    <w:uiPriority w:val="99"/>
    <w:semiHidden/>
    <w:qFormat/>
    <w:rsid w:val="00e901f4"/>
    <w:rPr>
      <w:lang w:eastAsia="en-US"/>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2"/>
    <w:uiPriority w:val="99"/>
    <w:semiHidden/>
    <w:rsid w:val="00c20087"/>
    <w:pPr>
      <w:spacing w:before="0" w:after="120"/>
    </w:pPr>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BalloonText">
    <w:name w:val="Balloon Text"/>
    <w:basedOn w:val="Normal"/>
    <w:link w:val="Style9"/>
    <w:uiPriority w:val="99"/>
    <w:semiHidden/>
    <w:qFormat/>
    <w:rsid w:val="008a3b89"/>
    <w:pPr>
      <w:spacing w:lineRule="auto" w:line="240" w:before="0" w:after="0"/>
    </w:pPr>
    <w:rPr>
      <w:rFonts w:ascii="Tahoma" w:hAnsi="Tahoma"/>
      <w:sz w:val="16"/>
      <w:szCs w:val="16"/>
      <w:lang w:eastAsia="ru-RU"/>
    </w:rPr>
  </w:style>
  <w:style w:type="paragraph" w:styleId="Style18">
    <w:name w:val="Колонтитул"/>
    <w:basedOn w:val="Normal"/>
    <w:qFormat/>
    <w:pPr/>
    <w:rPr/>
  </w:style>
  <w:style w:type="paragraph" w:styleId="Style19">
    <w:name w:val="Header"/>
    <w:basedOn w:val="Normal"/>
    <w:link w:val="Style10"/>
    <w:uiPriority w:val="99"/>
    <w:rsid w:val="002e67b3"/>
    <w:pPr>
      <w:tabs>
        <w:tab w:val="clear" w:pos="708"/>
        <w:tab w:val="center" w:pos="4677" w:leader="none"/>
        <w:tab w:val="right" w:pos="9355" w:leader="none"/>
      </w:tabs>
    </w:pPr>
    <w:rPr/>
  </w:style>
  <w:style w:type="paragraph" w:styleId="Style20">
    <w:name w:val="Footer"/>
    <w:basedOn w:val="Normal"/>
    <w:link w:val="Style11"/>
    <w:uiPriority w:val="99"/>
    <w:rsid w:val="00011328"/>
    <w:pPr>
      <w:tabs>
        <w:tab w:val="clear" w:pos="708"/>
        <w:tab w:val="center" w:pos="4677" w:leader="none"/>
        <w:tab w:val="right" w:pos="9355" w:leader="none"/>
      </w:tabs>
    </w:pPr>
    <w:rPr/>
  </w:style>
  <w:style w:type="paragraph" w:styleId="BodyTextIndent2">
    <w:name w:val="Body Text Indent 2"/>
    <w:basedOn w:val="Normal"/>
    <w:link w:val="2"/>
    <w:uiPriority w:val="99"/>
    <w:semiHidden/>
    <w:unhideWhenUsed/>
    <w:qFormat/>
    <w:rsid w:val="00e901f4"/>
    <w:pPr>
      <w:spacing w:lineRule="auto" w:line="480" w:before="0" w:after="120"/>
      <w:ind w:left="283" w:hanging="0"/>
    </w:pPr>
    <w:rPr/>
  </w:style>
  <w:style w:type="paragraph" w:styleId="ConsPlusTitle" w:customStyle="1">
    <w:name w:val="ConsPlusTitle"/>
    <w:uiPriority w:val="99"/>
    <w:qFormat/>
    <w:rsid w:val="008c0753"/>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21" w:customStyle="1">
    <w:name w:val="Таблицы (моноширинный)"/>
    <w:basedOn w:val="Normal"/>
    <w:next w:val="Normal"/>
    <w:qFormat/>
    <w:rsid w:val="00b65579"/>
    <w:pPr>
      <w:widowControl w:val="false"/>
      <w:spacing w:lineRule="auto" w:line="240" w:before="0" w:after="0"/>
      <w:jc w:val="both"/>
    </w:pPr>
    <w:rPr>
      <w:rFonts w:ascii="Courier New" w:hAnsi="Courier New" w:eastAsia="Times New Roman" w:cs="Courier New"/>
      <w:sz w:val="20"/>
      <w:szCs w:val="20"/>
      <w:lang w:eastAsia="ru-RU"/>
    </w:rPr>
  </w:style>
  <w:style w:type="paragraph" w:styleId="ListParagraph">
    <w:name w:val="List Paragraph"/>
    <w:basedOn w:val="Normal"/>
    <w:uiPriority w:val="34"/>
    <w:qFormat/>
    <w:rsid w:val="00186bf0"/>
    <w:pPr>
      <w:widowControl w:val="false"/>
      <w:spacing w:lineRule="auto" w:line="240" w:before="0" w:after="0"/>
      <w:ind w:left="720" w:firstLine="720"/>
      <w:contextualSpacing/>
      <w:jc w:val="both"/>
    </w:pPr>
    <w:rPr>
      <w:rFonts w:ascii="Arial" w:hAnsi="Arial" w:eastAsia="Times New Roman" w:cs="Arial"/>
      <w:sz w:val="20"/>
      <w:szCs w:val="20"/>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8a3b8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CC630-9C0A-44B6-9A2A-3D0481158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Application>LibreOffice/7.5.0.3$Windows_X86_64 LibreOffice_project/c21113d003cd3efa8c53188764377a8272d9d6de</Application>
  <AppVersion>15.0000</AppVersion>
  <Pages>1</Pages>
  <Words>267</Words>
  <Characters>1805</Characters>
  <CharactersWithSpaces>2196</CharactersWithSpaces>
  <Paragraphs>18</Paragraphs>
  <Company>МУ ИЗО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2025-06-06T08:55:00Z</dcterms:created>
  <dc:creator>ОИО</dc:creator>
  <dc:description/>
  <dc:language>ru-RU</dc:language>
  <cp:lastModifiedBy/>
  <cp:lastPrinted>2025-12-05T11:58:00Z</cp:lastPrinted>
  <dcterms:modified xsi:type="dcterms:W3CDTF">2025-12-11T09:38:22Z</dcterms:modified>
  <cp:revision>18</cp:revision>
  <dc:subject/>
  <dc:title> </dc:title>
</cp:coreProperties>
</file>

<file path=docProps/custom.xml><?xml version="1.0" encoding="utf-8"?>
<Properties xmlns="http://schemas.openxmlformats.org/officeDocument/2006/custom-properties" xmlns:vt="http://schemas.openxmlformats.org/officeDocument/2006/docPropsVTypes"/>
</file>